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auto"/>
        <w:rPr>
          <w:rFonts w:ascii="Arial"/>
          <w:sz w:val="21"/>
        </w:rPr>
      </w:pPr>
      <w:r>
        <w:pict>
          <v:rect id="_x0000_s1026" o:spid="_x0000_s1026" o:spt="1" style="position:absolute;left:0pt;margin-left:315.5pt;margin-top:295pt;height:1.55pt;width:204.5pt;mso-position-horizontal-relative:page;mso-position-vertical-relative:page;z-index:251661312;mso-width-relative:page;mso-height-relative:page;" fillcolor="#FF0000" filled="t" stroked="f" coordsize="21600,21600" o:allowincell="f">
            <v:path/>
            <v:fill on="t" focussize="0,0"/>
            <v:stroke on="f"/>
            <v:imagedata o:title=""/>
            <o:lock v:ext="edit"/>
          </v:rect>
        </w:pict>
      </w:r>
      <w:r>
        <w:pict>
          <v:rect id="_x0000_s1027" o:spid="_x0000_s1027" o:spt="1" style="position:absolute;left:0pt;margin-left:68pt;margin-top:295pt;height:1.55pt;width:204.5pt;mso-position-horizontal-relative:page;mso-position-vertical-relative:page;z-index:251660288;mso-width-relative:page;mso-height-relative:page;" fillcolor="#FF0000" filled="t" stroked="f" coordsize="21600,21600" o:allowincell="f">
            <v:path/>
            <v:fill on="t" focussize="0,0"/>
            <v:stroke on="f"/>
            <v:imagedata o:title=""/>
            <o:lock v:ext="edit"/>
          </v:rect>
        </w:pict>
      </w:r>
    </w:p>
    <w:p>
      <w:pPr>
        <w:spacing w:before="500" w:line="219" w:lineRule="auto"/>
        <w:ind w:left="240"/>
        <w:rPr>
          <w:rFonts w:ascii="宋体" w:hAnsi="宋体" w:eastAsia="宋体" w:cs="宋体"/>
          <w:sz w:val="154"/>
          <w:szCs w:val="154"/>
        </w:rPr>
      </w:pPr>
      <w:r>
        <w:rPr>
          <w:rFonts w:ascii="宋体" w:hAnsi="宋体" w:eastAsia="宋体" w:cs="宋体"/>
          <w:b/>
          <w:bCs/>
          <w:color w:val="CC001B"/>
          <w:spacing w:val="-82"/>
          <w:w w:val="54"/>
          <w:sz w:val="154"/>
          <w:szCs w:val="154"/>
        </w:rPr>
        <w:t>枣桩市薛城区民政局文件</w:t>
      </w: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110" w:line="219" w:lineRule="auto"/>
        <w:ind w:left="314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0" distR="0" simplePos="0" relativeHeight="251659264" behindDoc="1" locked="0" layoutInCell="1" allowOverlap="1">
            <wp:simplePos x="0" y="0"/>
            <wp:positionH relativeFrom="column">
              <wp:posOffset>2686050</wp:posOffset>
            </wp:positionH>
            <wp:positionV relativeFrom="paragraph">
              <wp:posOffset>239395</wp:posOffset>
            </wp:positionV>
            <wp:extent cx="393700" cy="31750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9"/>
                    <a:stretch>
                      <a:fillRect/>
                    </a:stretch>
                  </pic:blipFill>
                  <pic:spPr>
                    <a:xfrm>
                      <a:off x="0" y="0"/>
                      <a:ext cx="393675" cy="317427"/>
                    </a:xfrm>
                    <a:prstGeom prst="rect">
                      <a:avLst/>
                    </a:prstGeom>
                  </pic:spPr>
                </pic:pic>
              </a:graphicData>
            </a:graphic>
          </wp:anchor>
        </w:drawing>
      </w:r>
      <w:r>
        <w:rPr>
          <w:rFonts w:hint="eastAsia" w:ascii="仿宋_GB2312" w:hAnsi="仿宋_GB2312" w:eastAsia="仿宋_GB2312" w:cs="仿宋_GB2312"/>
          <w:spacing w:val="-10"/>
          <w:sz w:val="32"/>
          <w:szCs w:val="32"/>
        </w:rPr>
        <w:t>薛民字〔2020〕29号</w:t>
      </w: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147" w:line="219" w:lineRule="auto"/>
        <w:ind w:left="436"/>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7"/>
          <w:sz w:val="44"/>
          <w:szCs w:val="44"/>
        </w:rPr>
        <w:t>关于规范民政领域社会组织管理工作的意见</w:t>
      </w:r>
    </w:p>
    <w:p>
      <w:pPr>
        <w:spacing w:line="267" w:lineRule="auto"/>
        <w:rPr>
          <w:rFonts w:ascii="Arial"/>
          <w:sz w:val="21"/>
        </w:rPr>
      </w:pPr>
    </w:p>
    <w:p>
      <w:pPr>
        <w:spacing w:line="267"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11" w:line="600" w:lineRule="exact"/>
        <w:ind w:left="109" w:firstLine="709"/>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为切实履行区民政局作为相关社会组织业务(行业)主管部</w:t>
      </w:r>
      <w:r>
        <w:rPr>
          <w:rFonts w:hint="eastAsia" w:ascii="仿宋_GB2312" w:hAnsi="仿宋_GB2312" w:eastAsia="仿宋_GB2312" w:cs="仿宋_GB2312"/>
          <w:spacing w:val="-35"/>
          <w:sz w:val="32"/>
          <w:szCs w:val="32"/>
        </w:rPr>
        <w:t>门的职责，本着政社分开、规范管理、促进发展的原则，根据《社</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27"/>
          <w:sz w:val="32"/>
          <w:szCs w:val="32"/>
        </w:rPr>
        <w:t>会团体登记管理条例》、《民办非企业单位登记管理暂行条例》、</w:t>
      </w:r>
      <w:r>
        <w:rPr>
          <w:rFonts w:hint="eastAsia" w:ascii="仿宋_GB2312" w:hAnsi="仿宋_GB2312" w:eastAsia="仿宋_GB2312" w:cs="仿宋_GB2312"/>
          <w:spacing w:val="-12"/>
          <w:sz w:val="32"/>
          <w:szCs w:val="32"/>
        </w:rPr>
        <w:t>《山东省民政厅关于规范民政领域省管社会组织管理工作的意</w:t>
      </w:r>
      <w:r>
        <w:rPr>
          <w:rFonts w:hint="eastAsia" w:ascii="仿宋_GB2312" w:hAnsi="仿宋_GB2312" w:eastAsia="仿宋_GB2312" w:cs="仿宋_GB2312"/>
          <w:spacing w:val="-5"/>
          <w:sz w:val="32"/>
          <w:szCs w:val="32"/>
        </w:rPr>
        <w:t>见》(鲁民[2013]101号)文件精神，现就规范民政领域社会组</w:t>
      </w:r>
      <w:r>
        <w:rPr>
          <w:rFonts w:hint="eastAsia" w:ascii="仿宋_GB2312" w:hAnsi="仿宋_GB2312" w:eastAsia="仿宋_GB2312" w:cs="仿宋_GB2312"/>
          <w:spacing w:val="-23"/>
          <w:sz w:val="32"/>
          <w:szCs w:val="32"/>
        </w:rPr>
        <w:t>织管理工作有关问题提出以下意见：</w:t>
      </w:r>
    </w:p>
    <w:p>
      <w:pPr>
        <w:keepNext w:val="0"/>
        <w:keepLines w:val="0"/>
        <w:pageBreakBefore w:val="0"/>
        <w:widowControl/>
        <w:kinsoku w:val="0"/>
        <w:wordWrap/>
        <w:overflowPunct/>
        <w:topLinePunct w:val="0"/>
        <w:autoSpaceDE w:val="0"/>
        <w:autoSpaceDN w:val="0"/>
        <w:bidi w:val="0"/>
        <w:adjustRightInd w:val="0"/>
        <w:snapToGrid w:val="0"/>
        <w:spacing w:before="224" w:line="600" w:lineRule="exact"/>
        <w:ind w:left="764"/>
        <w:textAlignment w:val="baseline"/>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pacing w:val="-22"/>
          <w:sz w:val="32"/>
          <w:szCs w:val="32"/>
        </w:rPr>
        <w:t>一、严格审核程序，把好入口关</w:t>
      </w:r>
    </w:p>
    <w:p>
      <w:pPr>
        <w:keepNext w:val="0"/>
        <w:keepLines w:val="0"/>
        <w:pageBreakBefore w:val="0"/>
        <w:widowControl/>
        <w:kinsoku w:val="0"/>
        <w:wordWrap/>
        <w:overflowPunct/>
        <w:topLinePunct w:val="0"/>
        <w:autoSpaceDE w:val="0"/>
        <w:autoSpaceDN w:val="0"/>
        <w:bidi w:val="0"/>
        <w:adjustRightInd w:val="0"/>
        <w:snapToGrid w:val="0"/>
        <w:spacing w:before="257" w:line="600" w:lineRule="exact"/>
        <w:ind w:left="139" w:right="206" w:firstLine="67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6"/>
          <w:sz w:val="32"/>
          <w:szCs w:val="32"/>
        </w:rPr>
        <w:t>民政领域社会组织，是指经区行政审批服务局办理登记，从</w:t>
      </w:r>
      <w:r>
        <w:rPr>
          <w:rFonts w:hint="eastAsia" w:ascii="仿宋_GB2312" w:hAnsi="仿宋_GB2312" w:eastAsia="仿宋_GB2312" w:cs="仿宋_GB2312"/>
          <w:spacing w:val="17"/>
          <w:sz w:val="32"/>
          <w:szCs w:val="32"/>
        </w:rPr>
        <w:t xml:space="preserve"> </w:t>
      </w:r>
      <w:r>
        <w:rPr>
          <w:rFonts w:hint="eastAsia" w:ascii="仿宋_GB2312" w:hAnsi="仿宋_GB2312" w:eastAsia="仿宋_GB2312" w:cs="仿宋_GB2312"/>
          <w:spacing w:val="-25"/>
          <w:sz w:val="32"/>
          <w:szCs w:val="32"/>
        </w:rPr>
        <w:t>事民政领域相关工作的社会团体、基金会和民办非企业单位，包</w:t>
      </w:r>
      <w:r>
        <w:rPr>
          <w:rFonts w:hint="eastAsia" w:ascii="仿宋_GB2312" w:hAnsi="仿宋_GB2312" w:eastAsia="仿宋_GB2312" w:cs="仿宋_GB2312"/>
          <w:spacing w:val="-24"/>
          <w:sz w:val="32"/>
          <w:szCs w:val="32"/>
        </w:rPr>
        <w:t>括由区民政局发起成立的局属社会组织和其他单位、个人等发起</w:t>
      </w:r>
      <w:r>
        <w:rPr>
          <w:rFonts w:hint="eastAsia" w:ascii="仿宋_GB2312" w:hAnsi="仿宋_GB2312" w:eastAsia="仿宋_GB2312" w:cs="仿宋_GB2312"/>
          <w:spacing w:val="-23"/>
          <w:sz w:val="32"/>
          <w:szCs w:val="32"/>
        </w:rPr>
        <w:t>成立，由区民政局实施行业管理和业务指导的社会组织</w:t>
      </w:r>
      <w:r>
        <w:rPr>
          <w:rFonts w:hint="eastAsia" w:ascii="仿宋_GB2312" w:hAnsi="仿宋_GB2312" w:eastAsia="仿宋_GB2312" w:cs="仿宋_GB2312"/>
          <w:spacing w:val="-24"/>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z w:val="32"/>
          <w:szCs w:val="32"/>
        </w:rPr>
        <w:sectPr>
          <w:footerReference r:id="rId5" w:type="default"/>
          <w:pgSz w:w="11660" w:h="16580"/>
          <w:pgMar w:top="1409" w:right="1099" w:bottom="1411" w:left="1360" w:header="0" w:footer="1112"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11" w:line="600" w:lineRule="exact"/>
        <w:ind w:left="109" w:firstLine="709"/>
        <w:jc w:val="both"/>
        <w:textAlignment w:val="baseline"/>
        <w:rPr>
          <w:rFonts w:hint="eastAsia" w:ascii="仿宋_GB2312" w:hAnsi="仿宋_GB2312" w:eastAsia="仿宋_GB2312" w:cs="仿宋_GB2312"/>
          <w:spacing w:val="-13"/>
          <w:sz w:val="32"/>
          <w:szCs w:val="32"/>
        </w:rPr>
      </w:pPr>
      <w:r>
        <w:rPr>
          <w:rFonts w:hint="eastAsia" w:ascii="仿宋_GB2312" w:hAnsi="仿宋_GB2312" w:eastAsia="仿宋_GB2312" w:cs="仿宋_GB2312"/>
          <w:spacing w:val="-13"/>
          <w:sz w:val="32"/>
          <w:szCs w:val="32"/>
        </w:rPr>
        <w:t>1、严格执行任职规定。科级以上领导干部原则上不在局属 社会组织兼任领导职务，因工作需要确需兼职的，须经局党组研究同意，报区委组织部批准，且兼职一般不得超过1个。其他在职人员在局属社会组织兼职，须经局党组研究批准，经批准兼职的在职人员和离职工作人员，最高任职年龄不得超过70周岁，任期最长不得超过两届。在职公务员不得兼任基金会、社会服务机构负责人。局机关公务员和具有行政管理职能事业单位工作人员在职期间和退休后3年内不得在行业协会、商会兼职。</w:t>
      </w:r>
    </w:p>
    <w:p>
      <w:pPr>
        <w:keepNext w:val="0"/>
        <w:keepLines w:val="0"/>
        <w:pageBreakBefore w:val="0"/>
        <w:widowControl/>
        <w:kinsoku w:val="0"/>
        <w:wordWrap/>
        <w:overflowPunct/>
        <w:topLinePunct w:val="0"/>
        <w:autoSpaceDE w:val="0"/>
        <w:autoSpaceDN w:val="0"/>
        <w:bidi w:val="0"/>
        <w:adjustRightInd w:val="0"/>
        <w:snapToGrid w:val="0"/>
        <w:spacing w:before="111" w:line="600" w:lineRule="exact"/>
        <w:ind w:left="109" w:firstLine="709"/>
        <w:jc w:val="both"/>
        <w:textAlignment w:val="baseline"/>
        <w:rPr>
          <w:rFonts w:hint="eastAsia" w:ascii="仿宋_GB2312" w:hAnsi="仿宋_GB2312" w:eastAsia="仿宋_GB2312" w:cs="仿宋_GB2312"/>
          <w:spacing w:val="-13"/>
          <w:sz w:val="32"/>
          <w:szCs w:val="32"/>
        </w:rPr>
      </w:pPr>
      <w:r>
        <w:rPr>
          <w:rFonts w:hint="eastAsia" w:ascii="仿宋_GB2312" w:hAnsi="仿宋_GB2312" w:eastAsia="仿宋_GB2312" w:cs="仿宋_GB2312"/>
          <w:spacing w:val="-13"/>
          <w:sz w:val="32"/>
          <w:szCs w:val="32"/>
        </w:rPr>
        <w:t>2、 完善审核审批程序。各业务股室分工负责所属领域社会 组织的业务(行业)指导和监督管理，依法对所主管社会组织成立(变更、注销)登记的初审工作。成立的民政领域社会组织，属于局属社会组织的，由业务涉及股室提出意见，报分管负责人、主要负责人同意后，提交局党组会议研究；属于其他人、单位发起的，相关业务股室要对社会组织名称、宗旨、业务范围、发起人和拟任负责人等情况进行认真把关，提出审核意见，报分管负责人核准，主要负责人同意。</w:t>
      </w:r>
    </w:p>
    <w:p>
      <w:pPr>
        <w:keepNext w:val="0"/>
        <w:keepLines w:val="0"/>
        <w:pageBreakBefore w:val="0"/>
        <w:widowControl/>
        <w:kinsoku w:val="0"/>
        <w:wordWrap/>
        <w:overflowPunct/>
        <w:topLinePunct w:val="0"/>
        <w:autoSpaceDE w:val="0"/>
        <w:autoSpaceDN w:val="0"/>
        <w:bidi w:val="0"/>
        <w:adjustRightInd w:val="0"/>
        <w:snapToGrid w:val="0"/>
        <w:spacing w:before="111" w:line="600" w:lineRule="exact"/>
        <w:ind w:left="109" w:firstLine="709"/>
        <w:jc w:val="both"/>
        <w:textAlignment w:val="baseline"/>
        <w:rPr>
          <w:rFonts w:hint="eastAsia" w:ascii="仿宋_GB2312" w:hAnsi="仿宋_GB2312" w:eastAsia="仿宋_GB2312" w:cs="仿宋_GB2312"/>
          <w:spacing w:val="-13"/>
          <w:sz w:val="32"/>
          <w:szCs w:val="32"/>
        </w:rPr>
      </w:pPr>
      <w:r>
        <w:rPr>
          <w:rFonts w:hint="eastAsia" w:ascii="仿宋_GB2312" w:hAnsi="仿宋_GB2312" w:eastAsia="仿宋_GB2312" w:cs="仿宋_GB2312"/>
          <w:spacing w:val="-13"/>
          <w:sz w:val="32"/>
          <w:szCs w:val="32"/>
        </w:rPr>
        <w:t>二、 加强日常管理，发挥好社会组织作用</w:t>
      </w:r>
    </w:p>
    <w:p>
      <w:pPr>
        <w:keepNext w:val="0"/>
        <w:keepLines w:val="0"/>
        <w:pageBreakBefore w:val="0"/>
        <w:widowControl/>
        <w:kinsoku w:val="0"/>
        <w:wordWrap/>
        <w:overflowPunct/>
        <w:topLinePunct w:val="0"/>
        <w:autoSpaceDE w:val="0"/>
        <w:autoSpaceDN w:val="0"/>
        <w:bidi w:val="0"/>
        <w:adjustRightInd w:val="0"/>
        <w:snapToGrid w:val="0"/>
        <w:spacing w:before="111" w:line="600" w:lineRule="exact"/>
        <w:ind w:left="109" w:firstLine="709"/>
        <w:jc w:val="both"/>
        <w:textAlignment w:val="baseline"/>
        <w:rPr>
          <w:rFonts w:hint="eastAsia" w:ascii="仿宋_GB2312" w:hAnsi="仿宋_GB2312" w:eastAsia="仿宋_GB2312" w:cs="仿宋_GB2312"/>
          <w:spacing w:val="-13"/>
          <w:sz w:val="32"/>
          <w:szCs w:val="32"/>
        </w:rPr>
      </w:pPr>
      <w:r>
        <w:rPr>
          <w:rFonts w:hint="eastAsia" w:ascii="仿宋_GB2312" w:hAnsi="仿宋_GB2312" w:eastAsia="仿宋_GB2312" w:cs="仿宋_GB2312"/>
          <w:spacing w:val="-13"/>
          <w:sz w:val="32"/>
          <w:szCs w:val="32"/>
        </w:rPr>
        <w:t>1、做好民政领域社会组织的监督管理。对所主管社会组织的思想政治工作、党的建设、财务和人事管理、研讨活动、按章程开展活动等事项负起管理责任。委派党建指导员并发挥好党建指导的作用，规范所主管社会组织党支部组织生活。做好日常监</w:t>
      </w:r>
    </w:p>
    <w:p>
      <w:pPr>
        <w:keepNext w:val="0"/>
        <w:keepLines w:val="0"/>
        <w:pageBreakBefore w:val="0"/>
        <w:widowControl/>
        <w:kinsoku w:val="0"/>
        <w:wordWrap/>
        <w:overflowPunct/>
        <w:topLinePunct w:val="0"/>
        <w:autoSpaceDE w:val="0"/>
        <w:autoSpaceDN w:val="0"/>
        <w:bidi w:val="0"/>
        <w:adjustRightInd w:val="0"/>
        <w:snapToGrid w:val="0"/>
        <w:spacing w:before="111" w:line="600" w:lineRule="exact"/>
        <w:ind w:left="109" w:firstLine="709"/>
        <w:jc w:val="both"/>
        <w:textAlignment w:val="baseline"/>
        <w:rPr>
          <w:rFonts w:hint="eastAsia" w:ascii="仿宋_GB2312" w:hAnsi="仿宋_GB2312" w:eastAsia="仿宋_GB2312" w:cs="仿宋_GB2312"/>
          <w:spacing w:val="-13"/>
          <w:sz w:val="32"/>
          <w:szCs w:val="32"/>
        </w:rPr>
        <w:sectPr>
          <w:footerReference r:id="rId6" w:type="default"/>
          <w:pgSz w:w="11660" w:h="16580"/>
          <w:pgMar w:top="1409" w:right="1215" w:bottom="1367" w:left="1459" w:header="0" w:footer="1060" w:gutter="0"/>
          <w:cols w:space="720" w:num="1"/>
        </w:sect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4" w:line="600" w:lineRule="exact"/>
        <w:ind w:left="30" w:right="116"/>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督和专项检查，协助社会组织管理办公室查处社会组织违法违规</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6"/>
          <w:sz w:val="32"/>
          <w:szCs w:val="32"/>
        </w:rPr>
        <w:t>行为，负责社会组织年度检查的初审，督促指导内部管理混乱的</w:t>
      </w:r>
    </w:p>
    <w:p>
      <w:pPr>
        <w:keepNext w:val="0"/>
        <w:keepLines w:val="0"/>
        <w:pageBreakBefore w:val="0"/>
        <w:widowControl/>
        <w:kinsoku w:val="0"/>
        <w:wordWrap/>
        <w:overflowPunct/>
        <w:topLinePunct w:val="0"/>
        <w:autoSpaceDE w:val="0"/>
        <w:autoSpaceDN w:val="0"/>
        <w:bidi w:val="0"/>
        <w:adjustRightInd w:val="0"/>
        <w:snapToGrid w:val="0"/>
        <w:spacing w:before="1" w:line="600" w:lineRule="exact"/>
        <w:ind w:left="3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社会组织进行整改，组织指导社会组织清算工作。</w:t>
      </w:r>
    </w:p>
    <w:p>
      <w:pPr>
        <w:keepNext w:val="0"/>
        <w:keepLines w:val="0"/>
        <w:pageBreakBefore w:val="0"/>
        <w:widowControl/>
        <w:kinsoku w:val="0"/>
        <w:wordWrap/>
        <w:overflowPunct/>
        <w:topLinePunct w:val="0"/>
        <w:autoSpaceDE w:val="0"/>
        <w:autoSpaceDN w:val="0"/>
        <w:bidi w:val="0"/>
        <w:adjustRightInd w:val="0"/>
        <w:snapToGrid w:val="0"/>
        <w:spacing w:before="229" w:line="600" w:lineRule="exact"/>
        <w:ind w:firstLine="64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2、</w:t>
      </w:r>
      <w:r>
        <w:rPr>
          <w:rFonts w:hint="eastAsia" w:ascii="仿宋_GB2312" w:hAnsi="仿宋_GB2312" w:eastAsia="仿宋_GB2312" w:cs="仿宋_GB2312"/>
          <w:spacing w:val="-82"/>
          <w:sz w:val="32"/>
          <w:szCs w:val="32"/>
        </w:rPr>
        <w:t xml:space="preserve"> </w:t>
      </w:r>
      <w:r>
        <w:rPr>
          <w:rFonts w:hint="eastAsia" w:ascii="仿宋_GB2312" w:hAnsi="仿宋_GB2312" w:eastAsia="仿宋_GB2312" w:cs="仿宋_GB2312"/>
          <w:spacing w:val="-1"/>
          <w:sz w:val="32"/>
          <w:szCs w:val="32"/>
        </w:rPr>
        <w:t>积极引导社会组织发挥作用。研究民政领域社会组织建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5"/>
          <w:sz w:val="32"/>
          <w:szCs w:val="32"/>
        </w:rPr>
        <w:t>设、发展和发挥作用，落实社会组织税收优惠政策，积极探索购</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8"/>
          <w:sz w:val="32"/>
          <w:szCs w:val="32"/>
        </w:rPr>
        <w:t>买社会组织服务，将民政领域适合社会组织承担的基</w:t>
      </w:r>
      <w:r>
        <w:rPr>
          <w:rFonts w:hint="eastAsia" w:ascii="仿宋_GB2312" w:hAnsi="仿宋_GB2312" w:eastAsia="仿宋_GB2312" w:cs="仿宋_GB2312"/>
          <w:spacing w:val="7"/>
          <w:sz w:val="32"/>
          <w:szCs w:val="32"/>
        </w:rPr>
        <w:t>本公共服</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务、社会管理服务、行业管理与协调、技术服务事项和民政履职</w:t>
      </w:r>
      <w:r>
        <w:rPr>
          <w:rFonts w:hint="eastAsia" w:ascii="仿宋_GB2312" w:hAnsi="仿宋_GB2312" w:eastAsia="仿宋_GB2312" w:cs="仿宋_GB2312"/>
          <w:spacing w:val="8"/>
          <w:sz w:val="32"/>
          <w:szCs w:val="32"/>
        </w:rPr>
        <w:t xml:space="preserve"> </w:t>
      </w:r>
      <w:r>
        <w:rPr>
          <w:rFonts w:hint="eastAsia" w:ascii="仿宋_GB2312" w:hAnsi="仿宋_GB2312" w:eastAsia="仿宋_GB2312" w:cs="仿宋_GB2312"/>
          <w:spacing w:val="-5"/>
          <w:sz w:val="32"/>
          <w:szCs w:val="32"/>
        </w:rPr>
        <w:t>所需辅助性事项等，通过委托、承包、采购等方式，转移给相关</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pacing w:val="-11"/>
          <w:sz w:val="32"/>
          <w:szCs w:val="32"/>
        </w:rPr>
        <w:t>社会组织承担。研究制定重大政策、行业标准、业务管理规范等，</w:t>
      </w:r>
      <w:r>
        <w:rPr>
          <w:rFonts w:hint="eastAsia" w:ascii="仿宋_GB2312" w:hAnsi="仿宋_GB2312" w:eastAsia="仿宋_GB2312" w:cs="仿宋_GB2312"/>
          <w:spacing w:val="8"/>
          <w:sz w:val="32"/>
          <w:szCs w:val="32"/>
        </w:rPr>
        <w:t xml:space="preserve"> </w:t>
      </w:r>
      <w:r>
        <w:rPr>
          <w:rFonts w:hint="eastAsia" w:ascii="仿宋_GB2312" w:hAnsi="仿宋_GB2312" w:eastAsia="仿宋_GB2312" w:cs="仿宋_GB2312"/>
          <w:spacing w:val="-4"/>
          <w:sz w:val="32"/>
          <w:szCs w:val="32"/>
        </w:rPr>
        <w:t>注意吸收相关社会组织参与，听取相关社会组织</w:t>
      </w:r>
      <w:r>
        <w:rPr>
          <w:rFonts w:hint="eastAsia" w:ascii="仿宋_GB2312" w:hAnsi="仿宋_GB2312" w:eastAsia="仿宋_GB2312" w:cs="仿宋_GB2312"/>
          <w:spacing w:val="-5"/>
          <w:sz w:val="32"/>
          <w:szCs w:val="32"/>
        </w:rPr>
        <w:t>意见，促进全区</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3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民政工作创新发展。</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4" w:line="600" w:lineRule="exact"/>
        <w:ind w:right="122"/>
        <w:jc w:val="righ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4"/>
          <w:sz w:val="32"/>
          <w:szCs w:val="32"/>
        </w:rPr>
        <w:t>2020年11月19日</w:t>
      </w:r>
    </w:p>
    <w:sectPr>
      <w:footerReference r:id="rId7" w:type="default"/>
      <w:pgSz w:w="11660" w:h="16580"/>
      <w:pgMar w:top="1409" w:right="1190" w:bottom="1318" w:left="1499" w:header="0" w:footer="108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4239"/>
      <w:rPr>
        <w:rFonts w:ascii="宋体" w:hAnsi="宋体" w:eastAsia="宋体" w:cs="宋体"/>
        <w:sz w:val="30"/>
        <w:szCs w:val="30"/>
      </w:rPr>
    </w:pPr>
    <w:r>
      <w:rPr>
        <w:rFonts w:ascii="宋体" w:hAnsi="宋体" w:eastAsia="宋体" w:cs="宋体"/>
        <w:spacing w:val="-30"/>
        <w:sz w:val="30"/>
        <w:szCs w:val="30"/>
      </w:rPr>
      <w:t>—</w:t>
    </w:r>
    <w:r>
      <w:rPr>
        <w:rFonts w:ascii="宋体" w:hAnsi="宋体" w:eastAsia="宋体" w:cs="宋体"/>
        <w:spacing w:val="-120"/>
        <w:sz w:val="30"/>
        <w:szCs w:val="30"/>
      </w:rPr>
      <w:t xml:space="preserve"> </w:t>
    </w:r>
    <w:r>
      <w:rPr>
        <w:rFonts w:ascii="宋体" w:hAnsi="宋体" w:eastAsia="宋体" w:cs="宋体"/>
        <w:spacing w:val="-30"/>
        <w:sz w:val="30"/>
        <w:szCs w:val="30"/>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ind w:left="4110"/>
      <w:rPr>
        <w:rFonts w:ascii="宋体" w:hAnsi="宋体" w:eastAsia="宋体" w:cs="宋体"/>
        <w:sz w:val="31"/>
        <w:szCs w:val="31"/>
      </w:rPr>
    </w:pPr>
    <w:r>
      <w:rPr>
        <w:rFonts w:ascii="宋体" w:hAnsi="宋体" w:eastAsia="宋体" w:cs="宋体"/>
        <w:spacing w:val="-20"/>
        <w:w w:val="98"/>
        <w:sz w:val="31"/>
        <w:szCs w:val="31"/>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90"/>
      <w:rPr>
        <w:rFonts w:ascii="宋体" w:hAnsi="宋体" w:eastAsia="宋体" w:cs="宋体"/>
        <w:sz w:val="24"/>
        <w:szCs w:val="24"/>
      </w:rPr>
    </w:pPr>
    <w:r>
      <w:rPr>
        <w:rFonts w:ascii="宋体" w:hAnsi="宋体" w:eastAsia="宋体" w:cs="宋体"/>
        <w:spacing w:val="-3"/>
        <w:sz w:val="24"/>
        <w:szCs w:val="24"/>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g2ZjYzNDFkNjBhNDhiZjIyOTIwYTcyZmM3NmJhNTcifQ=="/>
  </w:docVars>
  <w:rsids>
    <w:rsidRoot w:val="00000000"/>
    <w:rsid w:val="243551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1151</Words>
  <Characters>1169</Characters>
  <TotalTime>30</TotalTime>
  <ScaleCrop>false</ScaleCrop>
  <LinksUpToDate>false</LinksUpToDate>
  <CharactersWithSpaces>1207</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2022-10-24T12:49:00Z</dcterms:created>
  <dc:creator>Kingsoft-PDF</dc:creator>
  <cp:keywords>635619642ba2c4001509a28e</cp:keywords>
  <cp:lastModifiedBy>July</cp:lastModifiedBy>
  <dcterms:modified xsi:type="dcterms:W3CDTF">2022-10-25T06:39:47Z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2022-10-24T12:49:49Z</vt:filetime>
  </property>
  <property fmtid="{D5CDD505-2E9C-101B-9397-08002B2CF9AE}" pid="4" name="KSOProductBuildVer">
    <vt:lpwstr>2052-11.1.0.12598</vt:lpwstr>
  </property>
  <property fmtid="{D5CDD505-2E9C-101B-9397-08002B2CF9AE}" pid="5" name="ICV">
    <vt:lpwstr>D7865CE1DC834E618B0071D84BEF7C47</vt:lpwstr>
  </property>
</Properties>
</file>